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898" w:rsidRDefault="00D45898" w:rsidP="00D4589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45898">
        <w:rPr>
          <w:rFonts w:ascii="Times New Roman" w:eastAsia="Times New Roman" w:hAnsi="Times New Roman" w:cs="Times New Roman"/>
          <w:b/>
          <w:bCs/>
          <w:sz w:val="36"/>
          <w:szCs w:val="36"/>
          <w:lang w:eastAsia="de-DE"/>
        </w:rPr>
        <w:t xml:space="preserve">Anfrage und Antwort: </w:t>
      </w:r>
    </w:p>
    <w:p w:rsidR="00D45898" w:rsidRPr="00D45898" w:rsidRDefault="00D45898" w:rsidP="00D4589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0" w:name="_GoBack"/>
      <w:r w:rsidRPr="00D45898">
        <w:rPr>
          <w:rFonts w:ascii="Times New Roman" w:eastAsia="Times New Roman" w:hAnsi="Times New Roman" w:cs="Times New Roman"/>
          <w:b/>
          <w:bCs/>
          <w:sz w:val="36"/>
          <w:szCs w:val="36"/>
          <w:lang w:eastAsia="de-DE"/>
        </w:rPr>
        <w:t xml:space="preserve">Versicherungsschutz im politischen Ehrenamt </w:t>
      </w:r>
    </w:p>
    <w:bookmarkEnd w:id="0"/>
    <w:p w:rsidR="00D45898" w:rsidRPr="00D45898" w:rsidRDefault="00D45898" w:rsidP="00D45898">
      <w:pPr>
        <w:spacing w:before="100" w:beforeAutospacing="1" w:after="100" w:afterAutospacing="1" w:line="240" w:lineRule="auto"/>
        <w:rPr>
          <w:rFonts w:ascii="Times New Roman" w:eastAsia="Times New Roman" w:hAnsi="Times New Roman" w:cs="Times New Roman"/>
          <w:sz w:val="24"/>
          <w:szCs w:val="24"/>
          <w:lang w:eastAsia="de-DE"/>
        </w:rPr>
      </w:pPr>
      <w:r w:rsidRPr="00D45898">
        <w:rPr>
          <w:rFonts w:ascii="Times New Roman" w:eastAsia="Times New Roman" w:hAnsi="Times New Roman" w:cs="Times New Roman"/>
          <w:sz w:val="24"/>
          <w:szCs w:val="24"/>
          <w:lang w:eastAsia="de-DE"/>
        </w:rPr>
        <w:t>Die Förderung und Stützung des Ehrenamtes ist ein wachsendes gesellschaftliches Anliegen. Förderung, Schulung, Entschädigung, Versicherung, das alles wird auf der Positivseite den ehrenamtlich Tätigen angeboten. Wenn jedoch wirklich einmal Probleme auftreten, wird deutlich, dass auch in diesem Bereich mit spitzem Bleistift gerechnet und gezeichnet wird.</w:t>
      </w:r>
    </w:p>
    <w:p w:rsidR="00D45898" w:rsidRDefault="00D45898" w:rsidP="00D45898">
      <w:pPr>
        <w:spacing w:before="100" w:beforeAutospacing="1" w:after="100" w:afterAutospacing="1" w:line="240" w:lineRule="auto"/>
        <w:rPr>
          <w:rFonts w:ascii="Times New Roman" w:eastAsia="Times New Roman" w:hAnsi="Times New Roman" w:cs="Times New Roman"/>
          <w:sz w:val="24"/>
          <w:szCs w:val="24"/>
          <w:lang w:eastAsia="de-DE"/>
        </w:rPr>
      </w:pPr>
      <w:r w:rsidRPr="00D45898">
        <w:rPr>
          <w:rFonts w:ascii="Times New Roman" w:eastAsia="Times New Roman" w:hAnsi="Times New Roman" w:cs="Times New Roman"/>
          <w:sz w:val="24"/>
          <w:szCs w:val="24"/>
          <w:lang w:eastAsia="de-DE"/>
        </w:rPr>
        <w:t xml:space="preserve">Es hat sich gezeigt, dass die Teilnahme von sachkundigen Bürgerinnen und Bürgern an Fraktionssitzungen nur dann durch die Gemeindeunfallkasse gem. SGB VII, § 2, Abs. 10 versichert ist (siehe Anlage GUK </w:t>
      </w:r>
      <w:proofErr w:type="spellStart"/>
      <w:r w:rsidRPr="00D45898">
        <w:rPr>
          <w:rFonts w:ascii="Times New Roman" w:eastAsia="Times New Roman" w:hAnsi="Times New Roman" w:cs="Times New Roman"/>
          <w:sz w:val="24"/>
          <w:szCs w:val="24"/>
          <w:lang w:eastAsia="de-DE"/>
        </w:rPr>
        <w:t>Az</w:t>
      </w:r>
      <w:proofErr w:type="spellEnd"/>
      <w:r w:rsidRPr="00D45898">
        <w:rPr>
          <w:rFonts w:ascii="Times New Roman" w:eastAsia="Times New Roman" w:hAnsi="Times New Roman" w:cs="Times New Roman"/>
          <w:sz w:val="24"/>
          <w:szCs w:val="24"/>
          <w:lang w:eastAsia="de-DE"/>
        </w:rPr>
        <w:t xml:space="preserve"> 2014.407975-04F07), wenn in der Tagesordnung der Sitzung Themen behandelt werden, die im Zusammenhang mit der ehrenamtlichen Tätigkeit in dem jeweiligen Fachausschuss der </w:t>
      </w:r>
      <w:proofErr w:type="spellStart"/>
      <w:r w:rsidRPr="00D45898">
        <w:rPr>
          <w:rFonts w:ascii="Times New Roman" w:eastAsia="Times New Roman" w:hAnsi="Times New Roman" w:cs="Times New Roman"/>
          <w:sz w:val="24"/>
          <w:szCs w:val="24"/>
          <w:lang w:eastAsia="de-DE"/>
        </w:rPr>
        <w:t>skB</w:t>
      </w:r>
      <w:proofErr w:type="spellEnd"/>
      <w:r w:rsidRPr="00D45898">
        <w:rPr>
          <w:rFonts w:ascii="Times New Roman" w:eastAsia="Times New Roman" w:hAnsi="Times New Roman" w:cs="Times New Roman"/>
          <w:sz w:val="24"/>
          <w:szCs w:val="24"/>
          <w:lang w:eastAsia="de-DE"/>
        </w:rPr>
        <w:t xml:space="preserve"> stehen. Das schränkt den rechtlichen Umfang der Begriffe „Mandat“ und „ehrenamtliche Tätigkeit“ i.</w:t>
      </w:r>
      <w:r>
        <w:rPr>
          <w:rFonts w:ascii="Times New Roman" w:eastAsia="Times New Roman" w:hAnsi="Times New Roman" w:cs="Times New Roman"/>
          <w:sz w:val="24"/>
          <w:szCs w:val="24"/>
          <w:lang w:eastAsia="de-DE"/>
        </w:rPr>
        <w:t xml:space="preserve"> </w:t>
      </w:r>
      <w:r w:rsidRPr="00D45898">
        <w:rPr>
          <w:rFonts w:ascii="Times New Roman" w:eastAsia="Times New Roman" w:hAnsi="Times New Roman" w:cs="Times New Roman"/>
          <w:sz w:val="24"/>
          <w:szCs w:val="24"/>
          <w:lang w:eastAsia="de-DE"/>
        </w:rPr>
        <w:t xml:space="preserve">S. des SGB VII (10) erheblich ein. </w:t>
      </w:r>
    </w:p>
    <w:p w:rsidR="00D45898" w:rsidRPr="00D45898" w:rsidRDefault="00D45898" w:rsidP="00D45898">
      <w:pPr>
        <w:spacing w:before="100" w:beforeAutospacing="1" w:after="100" w:afterAutospacing="1" w:line="240" w:lineRule="auto"/>
        <w:rPr>
          <w:rFonts w:ascii="Times New Roman" w:eastAsia="Times New Roman" w:hAnsi="Times New Roman" w:cs="Times New Roman"/>
          <w:sz w:val="24"/>
          <w:szCs w:val="24"/>
          <w:lang w:eastAsia="de-DE"/>
        </w:rPr>
      </w:pPr>
      <w:r w:rsidRPr="00D45898">
        <w:rPr>
          <w:rFonts w:ascii="Times New Roman" w:eastAsia="Times New Roman" w:hAnsi="Times New Roman" w:cs="Times New Roman"/>
          <w:sz w:val="24"/>
          <w:szCs w:val="24"/>
          <w:lang w:eastAsia="de-DE"/>
        </w:rPr>
        <w:t>Weiterhin ist zu befürchten, dass sich aus der Auslagerung vieler kommunalpolitischer Aufgaben in „privatwirtschaftliche“ und andere Strukturen und Gremien außerhalb des politischen Mandates, so z. B. in Aufsichtsgremien/Beiräte von GmbHs, Stiftungen, Genossenschaften, Kommunalverbänden und viele andere Rechtskonstruktionen die Situation ergibt, dass zwar alle beruflich/behördlicherseits teilnehmenden Mitglieder über Arbeitgeber/Dienstherrn berufsgenossenschaftlich oder anderweitig unfallversichert sind, jedoch nicht die aufgrund ihres politischen Mandates in diese Gremien gewählten „Ehrenamtlichen“. Diese Situation ist der Idee des Ehrenamtes insgesamt nicht förderlich. Und da dies auf alle Ebenen des kommunalpolitischen Ehrenamtes zutrifft, obliegt dem Kreis und der Verwaltungsspitze hier in besonderer Weise die Sachaufklärung, sowohl für die Tätigkeit der Kreistagsmitglieder (KTM) und sachkundigen Bürgerinnen und Bürger (</w:t>
      </w:r>
      <w:proofErr w:type="spellStart"/>
      <w:r w:rsidRPr="00D45898">
        <w:rPr>
          <w:rFonts w:ascii="Times New Roman" w:eastAsia="Times New Roman" w:hAnsi="Times New Roman" w:cs="Times New Roman"/>
          <w:sz w:val="24"/>
          <w:szCs w:val="24"/>
          <w:lang w:eastAsia="de-DE"/>
        </w:rPr>
        <w:t>skB</w:t>
      </w:r>
      <w:proofErr w:type="spellEnd"/>
      <w:r w:rsidRPr="00D45898">
        <w:rPr>
          <w:rFonts w:ascii="Times New Roman" w:eastAsia="Times New Roman" w:hAnsi="Times New Roman" w:cs="Times New Roman"/>
          <w:sz w:val="24"/>
          <w:szCs w:val="24"/>
          <w:lang w:eastAsia="de-DE"/>
        </w:rPr>
        <w:t xml:space="preserve">), als auch richtungsweisend für die Gemeinden des Kreises Lippe. Die Fraktion DIE LINKE. im Kreistag Lippe bittet daher um die schriftliche und mündliche Beantwortung der folgenden Fragen im Hinblick auf die Absicherung von Kreistagsmitgliedern und sachkundigen Bürgerinnen und Bürgern. </w:t>
      </w:r>
    </w:p>
    <w:p w:rsidR="00D45898" w:rsidRPr="00D45898" w:rsidRDefault="00D45898" w:rsidP="00D45898">
      <w:pPr>
        <w:spacing w:before="100" w:beforeAutospacing="1" w:after="100" w:afterAutospacing="1" w:line="240" w:lineRule="auto"/>
        <w:rPr>
          <w:rFonts w:ascii="Times New Roman" w:eastAsia="Times New Roman" w:hAnsi="Times New Roman" w:cs="Times New Roman"/>
          <w:sz w:val="24"/>
          <w:szCs w:val="24"/>
          <w:lang w:eastAsia="de-DE"/>
        </w:rPr>
      </w:pPr>
      <w:r w:rsidRPr="00D45898">
        <w:rPr>
          <w:rFonts w:ascii="Times New Roman" w:eastAsia="Times New Roman" w:hAnsi="Times New Roman" w:cs="Times New Roman"/>
          <w:sz w:val="24"/>
          <w:szCs w:val="24"/>
          <w:lang w:eastAsia="de-DE"/>
        </w:rPr>
        <w:t xml:space="preserve">1. Gibt es Unterschiede im Hinblick auf den Versicherungsschutz von Mitgliedern des Kreistags und sachkundigen Bürgerinnen und Bürgern? Wenn Ja, welche? </w:t>
      </w:r>
    </w:p>
    <w:p w:rsidR="00D45898" w:rsidRPr="00D45898" w:rsidRDefault="00D45898" w:rsidP="00D45898">
      <w:pPr>
        <w:spacing w:before="100" w:beforeAutospacing="1" w:after="100" w:afterAutospacing="1" w:line="240" w:lineRule="auto"/>
        <w:rPr>
          <w:rFonts w:ascii="Times New Roman" w:eastAsia="Times New Roman" w:hAnsi="Times New Roman" w:cs="Times New Roman"/>
          <w:sz w:val="24"/>
          <w:szCs w:val="24"/>
          <w:lang w:eastAsia="de-DE"/>
        </w:rPr>
      </w:pPr>
      <w:r w:rsidRPr="00D45898">
        <w:rPr>
          <w:rFonts w:ascii="Times New Roman" w:eastAsia="Times New Roman" w:hAnsi="Times New Roman" w:cs="Times New Roman"/>
          <w:sz w:val="24"/>
          <w:szCs w:val="24"/>
          <w:lang w:eastAsia="de-DE"/>
        </w:rPr>
        <w:t xml:space="preserve">2. Ist die Teilnahme von KTM bzw. sachkundigen Bürgerinnen und Bürgern an Aktivitäten der Gremien des Kreises Lippe, seiner Einrichtungen, Ausgründungen und Zugehörigkeiten (s. u. anliegende, nicht abschließende Liste) durch die Gemeindeunfallversicherung und/oder andere Einrichtungen pauschal abgesichert? </w:t>
      </w:r>
    </w:p>
    <w:p w:rsidR="00947CCE" w:rsidRDefault="00D45898" w:rsidP="00D45898">
      <w:pPr>
        <w:spacing w:before="100" w:beforeAutospacing="1" w:after="100" w:afterAutospacing="1" w:line="240" w:lineRule="auto"/>
        <w:rPr>
          <w:rFonts w:ascii="Times New Roman" w:eastAsia="Times New Roman" w:hAnsi="Times New Roman" w:cs="Times New Roman"/>
          <w:sz w:val="24"/>
          <w:szCs w:val="24"/>
          <w:lang w:eastAsia="de-DE"/>
        </w:rPr>
      </w:pPr>
      <w:r w:rsidRPr="00D45898">
        <w:rPr>
          <w:rFonts w:ascii="Times New Roman" w:eastAsia="Times New Roman" w:hAnsi="Times New Roman" w:cs="Times New Roman"/>
          <w:sz w:val="24"/>
          <w:szCs w:val="24"/>
          <w:lang w:eastAsia="de-DE"/>
        </w:rPr>
        <w:t xml:space="preserve">2.1. Wenn Ja: </w:t>
      </w:r>
    </w:p>
    <w:p w:rsidR="00947CCE" w:rsidRDefault="00D45898" w:rsidP="00D45898">
      <w:pPr>
        <w:spacing w:before="100" w:beforeAutospacing="1" w:after="100" w:afterAutospacing="1" w:line="240" w:lineRule="auto"/>
        <w:rPr>
          <w:rFonts w:ascii="Times New Roman" w:eastAsia="Times New Roman" w:hAnsi="Times New Roman" w:cs="Times New Roman"/>
          <w:sz w:val="24"/>
          <w:szCs w:val="24"/>
          <w:lang w:eastAsia="de-DE"/>
        </w:rPr>
      </w:pPr>
      <w:r w:rsidRPr="00D45898">
        <w:rPr>
          <w:rFonts w:ascii="Times New Roman" w:eastAsia="Times New Roman" w:hAnsi="Times New Roman" w:cs="Times New Roman"/>
          <w:sz w:val="24"/>
          <w:szCs w:val="24"/>
          <w:lang w:eastAsia="de-DE"/>
        </w:rPr>
        <w:t xml:space="preserve">2.1.1. In welchem Umfang wird dieses bürgerschaftliche Engagement durch die Versicherungen, die der Kreis Lippe abgeschlossen hat, gestützt? </w:t>
      </w:r>
    </w:p>
    <w:p w:rsidR="00D45898" w:rsidRPr="00D45898" w:rsidRDefault="00D45898" w:rsidP="00D45898">
      <w:pPr>
        <w:spacing w:before="100" w:beforeAutospacing="1" w:after="100" w:afterAutospacing="1" w:line="240" w:lineRule="auto"/>
        <w:rPr>
          <w:rFonts w:ascii="Times New Roman" w:eastAsia="Times New Roman" w:hAnsi="Times New Roman" w:cs="Times New Roman"/>
          <w:sz w:val="24"/>
          <w:szCs w:val="24"/>
          <w:lang w:eastAsia="de-DE"/>
        </w:rPr>
      </w:pPr>
      <w:r w:rsidRPr="00D45898">
        <w:rPr>
          <w:rFonts w:ascii="Times New Roman" w:eastAsia="Times New Roman" w:hAnsi="Times New Roman" w:cs="Times New Roman"/>
          <w:sz w:val="24"/>
          <w:szCs w:val="24"/>
          <w:lang w:eastAsia="de-DE"/>
        </w:rPr>
        <w:t xml:space="preserve">2.1.2. Welche Risiken deckt der hiesige Versicherungsschutz auch im Vergleich zu anderen Kommunen und Kreisen ab? </w:t>
      </w:r>
    </w:p>
    <w:p w:rsidR="00947CCE" w:rsidRDefault="00D45898" w:rsidP="00D45898">
      <w:pPr>
        <w:spacing w:before="100" w:beforeAutospacing="1" w:after="100" w:afterAutospacing="1" w:line="240" w:lineRule="auto"/>
        <w:rPr>
          <w:rFonts w:ascii="Times New Roman" w:eastAsia="Times New Roman" w:hAnsi="Times New Roman" w:cs="Times New Roman"/>
          <w:sz w:val="24"/>
          <w:szCs w:val="24"/>
          <w:lang w:eastAsia="de-DE"/>
        </w:rPr>
      </w:pPr>
      <w:r w:rsidRPr="00D45898">
        <w:rPr>
          <w:rFonts w:ascii="Times New Roman" w:eastAsia="Times New Roman" w:hAnsi="Times New Roman" w:cs="Times New Roman"/>
          <w:sz w:val="24"/>
          <w:szCs w:val="24"/>
          <w:lang w:eastAsia="de-DE"/>
        </w:rPr>
        <w:t xml:space="preserve">2.2. Wenn Nein: </w:t>
      </w:r>
    </w:p>
    <w:p w:rsidR="00947CCE" w:rsidRDefault="00D45898" w:rsidP="00D45898">
      <w:pPr>
        <w:spacing w:before="100" w:beforeAutospacing="1" w:after="100" w:afterAutospacing="1" w:line="240" w:lineRule="auto"/>
        <w:rPr>
          <w:rFonts w:ascii="Times New Roman" w:eastAsia="Times New Roman" w:hAnsi="Times New Roman" w:cs="Times New Roman"/>
          <w:sz w:val="24"/>
          <w:szCs w:val="24"/>
          <w:lang w:eastAsia="de-DE"/>
        </w:rPr>
      </w:pPr>
      <w:r w:rsidRPr="00D45898">
        <w:rPr>
          <w:rFonts w:ascii="Times New Roman" w:eastAsia="Times New Roman" w:hAnsi="Times New Roman" w:cs="Times New Roman"/>
          <w:sz w:val="24"/>
          <w:szCs w:val="24"/>
          <w:lang w:eastAsia="de-DE"/>
        </w:rPr>
        <w:lastRenderedPageBreak/>
        <w:t xml:space="preserve">2.2.1. Gibt es für die ehrenamtliche Tätigkeit in der Kommunalpolitik ggf. noch andere Versicherungsmöglichkeiten durch die öffentliche Hand, sei es korporativ oder individuell? </w:t>
      </w:r>
    </w:p>
    <w:p w:rsidR="00947CCE" w:rsidRDefault="00D45898" w:rsidP="00D45898">
      <w:pPr>
        <w:spacing w:before="100" w:beforeAutospacing="1" w:after="100" w:afterAutospacing="1" w:line="240" w:lineRule="auto"/>
        <w:rPr>
          <w:rFonts w:ascii="Times New Roman" w:eastAsia="Times New Roman" w:hAnsi="Times New Roman" w:cs="Times New Roman"/>
          <w:sz w:val="24"/>
          <w:szCs w:val="24"/>
          <w:lang w:eastAsia="de-DE"/>
        </w:rPr>
      </w:pPr>
      <w:r w:rsidRPr="00D45898">
        <w:rPr>
          <w:rFonts w:ascii="Times New Roman" w:eastAsia="Times New Roman" w:hAnsi="Times New Roman" w:cs="Times New Roman"/>
          <w:sz w:val="24"/>
          <w:szCs w:val="24"/>
          <w:lang w:eastAsia="de-DE"/>
        </w:rPr>
        <w:t xml:space="preserve">2.2.2. Für welche Gremien/für welche Aktivitäten sollten stattdessen die Fraktionen vorsorglich eine Versicherung abschließen? </w:t>
      </w:r>
    </w:p>
    <w:p w:rsidR="00D45898" w:rsidRPr="00D45898" w:rsidRDefault="00D45898" w:rsidP="00D45898">
      <w:pPr>
        <w:spacing w:before="100" w:beforeAutospacing="1" w:after="100" w:afterAutospacing="1" w:line="240" w:lineRule="auto"/>
        <w:rPr>
          <w:rFonts w:ascii="Times New Roman" w:eastAsia="Times New Roman" w:hAnsi="Times New Roman" w:cs="Times New Roman"/>
          <w:sz w:val="24"/>
          <w:szCs w:val="24"/>
          <w:lang w:eastAsia="de-DE"/>
        </w:rPr>
      </w:pPr>
      <w:r w:rsidRPr="00D45898">
        <w:rPr>
          <w:rFonts w:ascii="Times New Roman" w:eastAsia="Times New Roman" w:hAnsi="Times New Roman" w:cs="Times New Roman"/>
          <w:sz w:val="24"/>
          <w:szCs w:val="24"/>
          <w:lang w:eastAsia="de-DE"/>
        </w:rPr>
        <w:t xml:space="preserve">2.2.3. Gibt es Situationen, für die sich die sachkundigen Bürgerinnen und Bürger selbst versichern sollten?  </w:t>
      </w:r>
    </w:p>
    <w:p w:rsidR="00D45898" w:rsidRPr="00D45898" w:rsidRDefault="00D45898" w:rsidP="00D4589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45898">
        <w:rPr>
          <w:rFonts w:ascii="Times New Roman" w:eastAsia="Times New Roman" w:hAnsi="Times New Roman" w:cs="Times New Roman"/>
          <w:b/>
          <w:bCs/>
          <w:sz w:val="36"/>
          <w:szCs w:val="36"/>
          <w:lang w:eastAsia="de-DE"/>
        </w:rPr>
        <w:t xml:space="preserve">Alphabetische, nicht abschließende Liste der Ausschüsse/Gremien/Beteiligungen des Kreises Lippe </w:t>
      </w:r>
    </w:p>
    <w:p w:rsidR="00947CCE" w:rsidRDefault="00D45898" w:rsidP="00947CCE">
      <w:pPr>
        <w:spacing w:after="0" w:line="240" w:lineRule="auto"/>
        <w:rPr>
          <w:rFonts w:ascii="Times New Roman" w:eastAsia="Times New Roman" w:hAnsi="Times New Roman" w:cs="Times New Roman"/>
          <w:sz w:val="24"/>
          <w:szCs w:val="24"/>
          <w:lang w:eastAsia="de-DE"/>
        </w:rPr>
      </w:pPr>
      <w:r w:rsidRPr="00D45898">
        <w:rPr>
          <w:rFonts w:ascii="Times New Roman" w:eastAsia="Times New Roman" w:hAnsi="Times New Roman" w:cs="Times New Roman"/>
          <w:sz w:val="24"/>
          <w:szCs w:val="24"/>
          <w:lang w:eastAsia="de-DE"/>
        </w:rPr>
        <w:t xml:space="preserve">1 Ältestenrat </w:t>
      </w:r>
    </w:p>
    <w:p w:rsidR="00947CCE" w:rsidRDefault="00D45898" w:rsidP="00947CCE">
      <w:pPr>
        <w:spacing w:after="0" w:line="240" w:lineRule="auto"/>
        <w:rPr>
          <w:rFonts w:ascii="Times New Roman" w:eastAsia="Times New Roman" w:hAnsi="Times New Roman" w:cs="Times New Roman"/>
          <w:sz w:val="24"/>
          <w:szCs w:val="24"/>
          <w:lang w:eastAsia="de-DE"/>
        </w:rPr>
      </w:pPr>
      <w:r w:rsidRPr="00D45898">
        <w:rPr>
          <w:rFonts w:ascii="Times New Roman" w:eastAsia="Times New Roman" w:hAnsi="Times New Roman" w:cs="Times New Roman"/>
          <w:sz w:val="24"/>
          <w:szCs w:val="24"/>
          <w:lang w:eastAsia="de-DE"/>
        </w:rPr>
        <w:t xml:space="preserve">2 Ausschuss für Bildungsentwicklung, Sport und Betriebsausschuss </w:t>
      </w:r>
    </w:p>
    <w:p w:rsidR="00947CCE" w:rsidRDefault="00D45898" w:rsidP="00947CCE">
      <w:pPr>
        <w:spacing w:after="0" w:line="240" w:lineRule="auto"/>
        <w:rPr>
          <w:rFonts w:ascii="Times New Roman" w:eastAsia="Times New Roman" w:hAnsi="Times New Roman" w:cs="Times New Roman"/>
          <w:sz w:val="24"/>
          <w:szCs w:val="24"/>
          <w:lang w:eastAsia="de-DE"/>
        </w:rPr>
      </w:pPr>
      <w:r w:rsidRPr="00D45898">
        <w:rPr>
          <w:rFonts w:ascii="Times New Roman" w:eastAsia="Times New Roman" w:hAnsi="Times New Roman" w:cs="Times New Roman"/>
          <w:sz w:val="24"/>
          <w:szCs w:val="24"/>
          <w:lang w:eastAsia="de-DE"/>
        </w:rPr>
        <w:t xml:space="preserve">3 Ausschuss für Ordnung, Verkehr, Infrastruktur und Betriebsausschuss </w:t>
      </w:r>
    </w:p>
    <w:p w:rsidR="00947CCE" w:rsidRDefault="00D45898" w:rsidP="00947CCE">
      <w:pPr>
        <w:spacing w:after="0" w:line="240" w:lineRule="auto"/>
        <w:rPr>
          <w:rFonts w:ascii="Times New Roman" w:eastAsia="Times New Roman" w:hAnsi="Times New Roman" w:cs="Times New Roman"/>
          <w:sz w:val="24"/>
          <w:szCs w:val="24"/>
          <w:lang w:eastAsia="de-DE"/>
        </w:rPr>
      </w:pPr>
      <w:r w:rsidRPr="00D45898">
        <w:rPr>
          <w:rFonts w:ascii="Times New Roman" w:eastAsia="Times New Roman" w:hAnsi="Times New Roman" w:cs="Times New Roman"/>
          <w:sz w:val="24"/>
          <w:szCs w:val="24"/>
          <w:lang w:eastAsia="de-DE"/>
        </w:rPr>
        <w:t xml:space="preserve">4 Ausschuss für Soziales, Gesundheit und Demographie </w:t>
      </w:r>
    </w:p>
    <w:p w:rsidR="00947CCE" w:rsidRDefault="00D45898" w:rsidP="00947CCE">
      <w:pPr>
        <w:spacing w:after="0" w:line="240" w:lineRule="auto"/>
        <w:rPr>
          <w:rFonts w:ascii="Times New Roman" w:eastAsia="Times New Roman" w:hAnsi="Times New Roman" w:cs="Times New Roman"/>
          <w:sz w:val="24"/>
          <w:szCs w:val="24"/>
          <w:lang w:eastAsia="de-DE"/>
        </w:rPr>
      </w:pPr>
      <w:r w:rsidRPr="00D45898">
        <w:rPr>
          <w:rFonts w:ascii="Times New Roman" w:eastAsia="Times New Roman" w:hAnsi="Times New Roman" w:cs="Times New Roman"/>
          <w:sz w:val="24"/>
          <w:szCs w:val="24"/>
          <w:lang w:eastAsia="de-DE"/>
        </w:rPr>
        <w:t xml:space="preserve">5 Ausschuss für Umwelt, Energie und Verbraucherschutz </w:t>
      </w:r>
    </w:p>
    <w:p w:rsidR="00947CCE" w:rsidRDefault="00D45898" w:rsidP="00947CCE">
      <w:pPr>
        <w:spacing w:after="0" w:line="240" w:lineRule="auto"/>
        <w:rPr>
          <w:rFonts w:ascii="Times New Roman" w:eastAsia="Times New Roman" w:hAnsi="Times New Roman" w:cs="Times New Roman"/>
          <w:sz w:val="24"/>
          <w:szCs w:val="24"/>
          <w:lang w:eastAsia="de-DE"/>
        </w:rPr>
      </w:pPr>
      <w:r w:rsidRPr="00D45898">
        <w:rPr>
          <w:rFonts w:ascii="Times New Roman" w:eastAsia="Times New Roman" w:hAnsi="Times New Roman" w:cs="Times New Roman"/>
          <w:sz w:val="24"/>
          <w:szCs w:val="24"/>
          <w:lang w:eastAsia="de-DE"/>
        </w:rPr>
        <w:t xml:space="preserve">6 Ausschuss für Wirtschaft, Tourismus und Zukunftsfragen im ländlichen Raum </w:t>
      </w:r>
    </w:p>
    <w:p w:rsidR="00947CCE" w:rsidRDefault="00D45898" w:rsidP="00947CCE">
      <w:pPr>
        <w:spacing w:after="0" w:line="240" w:lineRule="auto"/>
        <w:rPr>
          <w:rFonts w:ascii="Times New Roman" w:eastAsia="Times New Roman" w:hAnsi="Times New Roman" w:cs="Times New Roman"/>
          <w:sz w:val="24"/>
          <w:szCs w:val="24"/>
          <w:lang w:eastAsia="de-DE"/>
        </w:rPr>
      </w:pPr>
      <w:r w:rsidRPr="00D45898">
        <w:rPr>
          <w:rFonts w:ascii="Times New Roman" w:eastAsia="Times New Roman" w:hAnsi="Times New Roman" w:cs="Times New Roman"/>
          <w:sz w:val="24"/>
          <w:szCs w:val="24"/>
          <w:lang w:eastAsia="de-DE"/>
        </w:rPr>
        <w:t xml:space="preserve">7 Begleitgremium Smart Country Side </w:t>
      </w:r>
    </w:p>
    <w:p w:rsidR="00947CCE" w:rsidRDefault="00D45898" w:rsidP="00947CCE">
      <w:pPr>
        <w:spacing w:after="0" w:line="240" w:lineRule="auto"/>
        <w:rPr>
          <w:rFonts w:ascii="Times New Roman" w:eastAsia="Times New Roman" w:hAnsi="Times New Roman" w:cs="Times New Roman"/>
          <w:sz w:val="24"/>
          <w:szCs w:val="24"/>
          <w:lang w:eastAsia="de-DE"/>
        </w:rPr>
      </w:pPr>
      <w:r w:rsidRPr="00D45898">
        <w:rPr>
          <w:rFonts w:ascii="Times New Roman" w:eastAsia="Times New Roman" w:hAnsi="Times New Roman" w:cs="Times New Roman"/>
          <w:sz w:val="24"/>
          <w:szCs w:val="24"/>
          <w:lang w:eastAsia="de-DE"/>
        </w:rPr>
        <w:t xml:space="preserve">8 Beirat Fördermechanismen/Anträge </w:t>
      </w:r>
    </w:p>
    <w:p w:rsidR="00947CCE" w:rsidRDefault="00D45898" w:rsidP="00947CCE">
      <w:pPr>
        <w:spacing w:after="0" w:line="240" w:lineRule="auto"/>
        <w:rPr>
          <w:rFonts w:ascii="Times New Roman" w:eastAsia="Times New Roman" w:hAnsi="Times New Roman" w:cs="Times New Roman"/>
          <w:sz w:val="24"/>
          <w:szCs w:val="24"/>
          <w:lang w:eastAsia="de-DE"/>
        </w:rPr>
      </w:pPr>
      <w:r w:rsidRPr="00D45898">
        <w:rPr>
          <w:rFonts w:ascii="Times New Roman" w:eastAsia="Times New Roman" w:hAnsi="Times New Roman" w:cs="Times New Roman"/>
          <w:sz w:val="24"/>
          <w:szCs w:val="24"/>
          <w:lang w:eastAsia="de-DE"/>
        </w:rPr>
        <w:t xml:space="preserve">9 </w:t>
      </w:r>
      <w:proofErr w:type="gramStart"/>
      <w:r w:rsidRPr="00D45898">
        <w:rPr>
          <w:rFonts w:ascii="Times New Roman" w:eastAsia="Times New Roman" w:hAnsi="Times New Roman" w:cs="Times New Roman"/>
          <w:sz w:val="24"/>
          <w:szCs w:val="24"/>
          <w:lang w:eastAsia="de-DE"/>
        </w:rPr>
        <w:t>Beirat</w:t>
      </w:r>
      <w:proofErr w:type="gramEnd"/>
      <w:r w:rsidRPr="00D45898">
        <w:rPr>
          <w:rFonts w:ascii="Times New Roman" w:eastAsia="Times New Roman" w:hAnsi="Times New Roman" w:cs="Times New Roman"/>
          <w:sz w:val="24"/>
          <w:szCs w:val="24"/>
          <w:lang w:eastAsia="de-DE"/>
        </w:rPr>
        <w:t xml:space="preserve"> für Flüchtlingsfragen </w:t>
      </w:r>
    </w:p>
    <w:p w:rsidR="00947CCE" w:rsidRDefault="00D45898" w:rsidP="00947CCE">
      <w:pPr>
        <w:spacing w:after="0" w:line="240" w:lineRule="auto"/>
        <w:rPr>
          <w:rFonts w:ascii="Times New Roman" w:eastAsia="Times New Roman" w:hAnsi="Times New Roman" w:cs="Times New Roman"/>
          <w:sz w:val="24"/>
          <w:szCs w:val="24"/>
          <w:lang w:eastAsia="de-DE"/>
        </w:rPr>
      </w:pPr>
      <w:r w:rsidRPr="00D45898">
        <w:rPr>
          <w:rFonts w:ascii="Times New Roman" w:eastAsia="Times New Roman" w:hAnsi="Times New Roman" w:cs="Times New Roman"/>
          <w:sz w:val="24"/>
          <w:szCs w:val="24"/>
          <w:lang w:eastAsia="de-DE"/>
        </w:rPr>
        <w:t xml:space="preserve">10 </w:t>
      </w:r>
      <w:proofErr w:type="gramStart"/>
      <w:r w:rsidRPr="00D45898">
        <w:rPr>
          <w:rFonts w:ascii="Times New Roman" w:eastAsia="Times New Roman" w:hAnsi="Times New Roman" w:cs="Times New Roman"/>
          <w:sz w:val="24"/>
          <w:szCs w:val="24"/>
          <w:lang w:eastAsia="de-DE"/>
        </w:rPr>
        <w:t>Beirat</w:t>
      </w:r>
      <w:proofErr w:type="gramEnd"/>
      <w:r w:rsidRPr="00D45898">
        <w:rPr>
          <w:rFonts w:ascii="Times New Roman" w:eastAsia="Times New Roman" w:hAnsi="Times New Roman" w:cs="Times New Roman"/>
          <w:sz w:val="24"/>
          <w:szCs w:val="24"/>
          <w:lang w:eastAsia="de-DE"/>
        </w:rPr>
        <w:t xml:space="preserve"> Klimapakt </w:t>
      </w:r>
    </w:p>
    <w:p w:rsidR="00947CCE" w:rsidRDefault="00D45898" w:rsidP="00947CCE">
      <w:pPr>
        <w:spacing w:after="0" w:line="240" w:lineRule="auto"/>
        <w:rPr>
          <w:rFonts w:ascii="Times New Roman" w:eastAsia="Times New Roman" w:hAnsi="Times New Roman" w:cs="Times New Roman"/>
          <w:sz w:val="24"/>
          <w:szCs w:val="24"/>
          <w:lang w:eastAsia="de-DE"/>
        </w:rPr>
      </w:pPr>
      <w:r w:rsidRPr="00D45898">
        <w:rPr>
          <w:rFonts w:ascii="Times New Roman" w:eastAsia="Times New Roman" w:hAnsi="Times New Roman" w:cs="Times New Roman"/>
          <w:sz w:val="24"/>
          <w:szCs w:val="24"/>
          <w:lang w:eastAsia="de-DE"/>
        </w:rPr>
        <w:t xml:space="preserve">11 Finanz- und Personalausschuss </w:t>
      </w:r>
    </w:p>
    <w:p w:rsidR="00947CCE" w:rsidRDefault="00D45898" w:rsidP="00947CCE">
      <w:pPr>
        <w:spacing w:after="0" w:line="240" w:lineRule="auto"/>
        <w:rPr>
          <w:rFonts w:ascii="Times New Roman" w:eastAsia="Times New Roman" w:hAnsi="Times New Roman" w:cs="Times New Roman"/>
          <w:sz w:val="24"/>
          <w:szCs w:val="24"/>
          <w:lang w:eastAsia="de-DE"/>
        </w:rPr>
      </w:pPr>
      <w:r w:rsidRPr="00D45898">
        <w:rPr>
          <w:rFonts w:ascii="Times New Roman" w:eastAsia="Times New Roman" w:hAnsi="Times New Roman" w:cs="Times New Roman"/>
          <w:sz w:val="24"/>
          <w:szCs w:val="24"/>
          <w:lang w:eastAsia="de-DE"/>
        </w:rPr>
        <w:t xml:space="preserve">12 Gesundheitsholding Lippe GmbH Gesellschafterversammlung </w:t>
      </w:r>
    </w:p>
    <w:p w:rsidR="00947CCE" w:rsidRDefault="00D45898" w:rsidP="00947CCE">
      <w:pPr>
        <w:spacing w:after="0" w:line="240" w:lineRule="auto"/>
        <w:rPr>
          <w:rFonts w:ascii="Times New Roman" w:eastAsia="Times New Roman" w:hAnsi="Times New Roman" w:cs="Times New Roman"/>
          <w:sz w:val="24"/>
          <w:szCs w:val="24"/>
          <w:lang w:eastAsia="de-DE"/>
        </w:rPr>
      </w:pPr>
      <w:r w:rsidRPr="00D45898">
        <w:rPr>
          <w:rFonts w:ascii="Times New Roman" w:eastAsia="Times New Roman" w:hAnsi="Times New Roman" w:cs="Times New Roman"/>
          <w:sz w:val="24"/>
          <w:szCs w:val="24"/>
          <w:lang w:eastAsia="de-DE"/>
        </w:rPr>
        <w:t xml:space="preserve">13 Jugendhilfeausschuss </w:t>
      </w:r>
    </w:p>
    <w:p w:rsidR="00947CCE" w:rsidRDefault="00D45898" w:rsidP="00947CCE">
      <w:pPr>
        <w:spacing w:after="0" w:line="240" w:lineRule="auto"/>
        <w:rPr>
          <w:rFonts w:ascii="Times New Roman" w:eastAsia="Times New Roman" w:hAnsi="Times New Roman" w:cs="Times New Roman"/>
          <w:sz w:val="24"/>
          <w:szCs w:val="24"/>
          <w:lang w:eastAsia="de-DE"/>
        </w:rPr>
      </w:pPr>
      <w:r w:rsidRPr="00D45898">
        <w:rPr>
          <w:rFonts w:ascii="Times New Roman" w:eastAsia="Times New Roman" w:hAnsi="Times New Roman" w:cs="Times New Roman"/>
          <w:sz w:val="24"/>
          <w:szCs w:val="24"/>
          <w:lang w:eastAsia="de-DE"/>
        </w:rPr>
        <w:t xml:space="preserve">14 Klinikum Lippe Aufsichtsrat </w:t>
      </w:r>
    </w:p>
    <w:p w:rsidR="00947CCE" w:rsidRDefault="00D45898" w:rsidP="00947CCE">
      <w:pPr>
        <w:spacing w:after="0" w:line="240" w:lineRule="auto"/>
        <w:rPr>
          <w:rFonts w:ascii="Times New Roman" w:eastAsia="Times New Roman" w:hAnsi="Times New Roman" w:cs="Times New Roman"/>
          <w:sz w:val="24"/>
          <w:szCs w:val="24"/>
          <w:lang w:eastAsia="de-DE"/>
        </w:rPr>
      </w:pPr>
      <w:r w:rsidRPr="00D45898">
        <w:rPr>
          <w:rFonts w:ascii="Times New Roman" w:eastAsia="Times New Roman" w:hAnsi="Times New Roman" w:cs="Times New Roman"/>
          <w:sz w:val="24"/>
          <w:szCs w:val="24"/>
          <w:lang w:eastAsia="de-DE"/>
        </w:rPr>
        <w:t xml:space="preserve">15 </w:t>
      </w:r>
      <w:proofErr w:type="gramStart"/>
      <w:r w:rsidRPr="00D45898">
        <w:rPr>
          <w:rFonts w:ascii="Times New Roman" w:eastAsia="Times New Roman" w:hAnsi="Times New Roman" w:cs="Times New Roman"/>
          <w:sz w:val="24"/>
          <w:szCs w:val="24"/>
          <w:lang w:eastAsia="de-DE"/>
        </w:rPr>
        <w:t>Kommunale Gesundheitskonferenz</w:t>
      </w:r>
      <w:proofErr w:type="gramEnd"/>
      <w:r w:rsidRPr="00D45898">
        <w:rPr>
          <w:rFonts w:ascii="Times New Roman" w:eastAsia="Times New Roman" w:hAnsi="Times New Roman" w:cs="Times New Roman"/>
          <w:sz w:val="24"/>
          <w:szCs w:val="24"/>
          <w:lang w:eastAsia="de-DE"/>
        </w:rPr>
        <w:t xml:space="preserve"> </w:t>
      </w:r>
    </w:p>
    <w:p w:rsidR="00947CCE" w:rsidRDefault="00D45898" w:rsidP="00947CCE">
      <w:pPr>
        <w:spacing w:after="0" w:line="240" w:lineRule="auto"/>
        <w:rPr>
          <w:rFonts w:ascii="Times New Roman" w:eastAsia="Times New Roman" w:hAnsi="Times New Roman" w:cs="Times New Roman"/>
          <w:sz w:val="24"/>
          <w:szCs w:val="24"/>
          <w:lang w:eastAsia="de-DE"/>
        </w:rPr>
      </w:pPr>
      <w:r w:rsidRPr="00D45898">
        <w:rPr>
          <w:rFonts w:ascii="Times New Roman" w:eastAsia="Times New Roman" w:hAnsi="Times New Roman" w:cs="Times New Roman"/>
          <w:sz w:val="24"/>
          <w:szCs w:val="24"/>
          <w:lang w:eastAsia="de-DE"/>
        </w:rPr>
        <w:t xml:space="preserve">16 Konferenz Alter und Pflege </w:t>
      </w:r>
    </w:p>
    <w:p w:rsidR="00947CCE" w:rsidRDefault="00D45898" w:rsidP="00947CCE">
      <w:pPr>
        <w:spacing w:after="0" w:line="240" w:lineRule="auto"/>
        <w:rPr>
          <w:rFonts w:ascii="Times New Roman" w:eastAsia="Times New Roman" w:hAnsi="Times New Roman" w:cs="Times New Roman"/>
          <w:sz w:val="24"/>
          <w:szCs w:val="24"/>
          <w:lang w:eastAsia="de-DE"/>
        </w:rPr>
      </w:pPr>
      <w:r w:rsidRPr="00D45898">
        <w:rPr>
          <w:rFonts w:ascii="Times New Roman" w:eastAsia="Times New Roman" w:hAnsi="Times New Roman" w:cs="Times New Roman"/>
          <w:sz w:val="24"/>
          <w:szCs w:val="24"/>
          <w:lang w:eastAsia="de-DE"/>
        </w:rPr>
        <w:t xml:space="preserve">17 Kreisausschuss </w:t>
      </w:r>
    </w:p>
    <w:p w:rsidR="00947CCE" w:rsidRDefault="00D45898" w:rsidP="00947CCE">
      <w:pPr>
        <w:spacing w:after="0" w:line="240" w:lineRule="auto"/>
        <w:rPr>
          <w:rFonts w:ascii="Times New Roman" w:eastAsia="Times New Roman" w:hAnsi="Times New Roman" w:cs="Times New Roman"/>
          <w:sz w:val="24"/>
          <w:szCs w:val="24"/>
          <w:lang w:eastAsia="de-DE"/>
        </w:rPr>
      </w:pPr>
      <w:r w:rsidRPr="00D45898">
        <w:rPr>
          <w:rFonts w:ascii="Times New Roman" w:eastAsia="Times New Roman" w:hAnsi="Times New Roman" w:cs="Times New Roman"/>
          <w:sz w:val="24"/>
          <w:szCs w:val="24"/>
          <w:lang w:eastAsia="de-DE"/>
        </w:rPr>
        <w:t xml:space="preserve">18 Kreispolizeirat </w:t>
      </w:r>
    </w:p>
    <w:p w:rsidR="00947CCE" w:rsidRDefault="00D45898" w:rsidP="00947CCE">
      <w:pPr>
        <w:spacing w:after="0" w:line="240" w:lineRule="auto"/>
        <w:rPr>
          <w:rFonts w:ascii="Times New Roman" w:eastAsia="Times New Roman" w:hAnsi="Times New Roman" w:cs="Times New Roman"/>
          <w:sz w:val="24"/>
          <w:szCs w:val="24"/>
          <w:lang w:eastAsia="de-DE"/>
        </w:rPr>
      </w:pPr>
      <w:r w:rsidRPr="00D45898">
        <w:rPr>
          <w:rFonts w:ascii="Times New Roman" w:eastAsia="Times New Roman" w:hAnsi="Times New Roman" w:cs="Times New Roman"/>
          <w:sz w:val="24"/>
          <w:szCs w:val="24"/>
          <w:lang w:eastAsia="de-DE"/>
        </w:rPr>
        <w:t xml:space="preserve">19 AR Kreissenioreneinrichtungen </w:t>
      </w:r>
    </w:p>
    <w:p w:rsidR="00947CCE" w:rsidRDefault="00D45898" w:rsidP="00947CCE">
      <w:pPr>
        <w:spacing w:after="0" w:line="240" w:lineRule="auto"/>
        <w:rPr>
          <w:rFonts w:ascii="Times New Roman" w:eastAsia="Times New Roman" w:hAnsi="Times New Roman" w:cs="Times New Roman"/>
          <w:sz w:val="24"/>
          <w:szCs w:val="24"/>
          <w:lang w:eastAsia="de-DE"/>
        </w:rPr>
      </w:pPr>
      <w:r w:rsidRPr="00D45898">
        <w:rPr>
          <w:rFonts w:ascii="Times New Roman" w:eastAsia="Times New Roman" w:hAnsi="Times New Roman" w:cs="Times New Roman"/>
          <w:sz w:val="24"/>
          <w:szCs w:val="24"/>
          <w:lang w:eastAsia="de-DE"/>
        </w:rPr>
        <w:t xml:space="preserve">20 Lippe Bildung eG 21 LVL-Beirat </w:t>
      </w:r>
    </w:p>
    <w:p w:rsidR="00947CCE" w:rsidRDefault="00D45898" w:rsidP="00947CCE">
      <w:pPr>
        <w:spacing w:after="0" w:line="240" w:lineRule="auto"/>
        <w:rPr>
          <w:rFonts w:ascii="Times New Roman" w:eastAsia="Times New Roman" w:hAnsi="Times New Roman" w:cs="Times New Roman"/>
          <w:sz w:val="24"/>
          <w:szCs w:val="24"/>
          <w:lang w:eastAsia="de-DE"/>
        </w:rPr>
      </w:pPr>
      <w:r w:rsidRPr="00D45898">
        <w:rPr>
          <w:rFonts w:ascii="Times New Roman" w:eastAsia="Times New Roman" w:hAnsi="Times New Roman" w:cs="Times New Roman"/>
          <w:sz w:val="24"/>
          <w:szCs w:val="24"/>
          <w:lang w:eastAsia="de-DE"/>
        </w:rPr>
        <w:t xml:space="preserve">22 </w:t>
      </w:r>
      <w:proofErr w:type="gramStart"/>
      <w:r w:rsidRPr="00D45898">
        <w:rPr>
          <w:rFonts w:ascii="Times New Roman" w:eastAsia="Times New Roman" w:hAnsi="Times New Roman" w:cs="Times New Roman"/>
          <w:sz w:val="24"/>
          <w:szCs w:val="24"/>
          <w:lang w:eastAsia="de-DE"/>
        </w:rPr>
        <w:t>Partnerschaftskomitee</w:t>
      </w:r>
      <w:proofErr w:type="gramEnd"/>
      <w:r w:rsidRPr="00D45898">
        <w:rPr>
          <w:rFonts w:ascii="Times New Roman" w:eastAsia="Times New Roman" w:hAnsi="Times New Roman" w:cs="Times New Roman"/>
          <w:sz w:val="24"/>
          <w:szCs w:val="24"/>
          <w:lang w:eastAsia="de-DE"/>
        </w:rPr>
        <w:t xml:space="preserve"> </w:t>
      </w:r>
    </w:p>
    <w:p w:rsidR="00947CCE" w:rsidRDefault="00D45898" w:rsidP="00947CCE">
      <w:pPr>
        <w:spacing w:after="0" w:line="240" w:lineRule="auto"/>
        <w:rPr>
          <w:rFonts w:ascii="Times New Roman" w:eastAsia="Times New Roman" w:hAnsi="Times New Roman" w:cs="Times New Roman"/>
          <w:sz w:val="24"/>
          <w:szCs w:val="24"/>
          <w:lang w:eastAsia="de-DE"/>
        </w:rPr>
      </w:pPr>
      <w:r w:rsidRPr="00D45898">
        <w:rPr>
          <w:rFonts w:ascii="Times New Roman" w:eastAsia="Times New Roman" w:hAnsi="Times New Roman" w:cs="Times New Roman"/>
          <w:sz w:val="24"/>
          <w:szCs w:val="24"/>
          <w:lang w:eastAsia="de-DE"/>
        </w:rPr>
        <w:t xml:space="preserve">23 Rechnungsprüfungsausschuss </w:t>
      </w:r>
    </w:p>
    <w:p w:rsidR="00947CCE" w:rsidRDefault="00D45898" w:rsidP="00947CCE">
      <w:pPr>
        <w:spacing w:after="0" w:line="240" w:lineRule="auto"/>
        <w:rPr>
          <w:rFonts w:ascii="Times New Roman" w:eastAsia="Times New Roman" w:hAnsi="Times New Roman" w:cs="Times New Roman"/>
          <w:sz w:val="24"/>
          <w:szCs w:val="24"/>
          <w:lang w:eastAsia="de-DE"/>
        </w:rPr>
      </w:pPr>
      <w:r w:rsidRPr="00D45898">
        <w:rPr>
          <w:rFonts w:ascii="Times New Roman" w:eastAsia="Times New Roman" w:hAnsi="Times New Roman" w:cs="Times New Roman"/>
          <w:sz w:val="24"/>
          <w:szCs w:val="24"/>
          <w:lang w:eastAsia="de-DE"/>
        </w:rPr>
        <w:t xml:space="preserve">24 Sparkassenzweckverbands-Versammlung </w:t>
      </w:r>
    </w:p>
    <w:p w:rsidR="00947CCE" w:rsidRDefault="00D45898" w:rsidP="00947CCE">
      <w:pPr>
        <w:spacing w:after="0" w:line="240" w:lineRule="auto"/>
        <w:rPr>
          <w:rFonts w:ascii="Times New Roman" w:eastAsia="Times New Roman" w:hAnsi="Times New Roman" w:cs="Times New Roman"/>
          <w:sz w:val="24"/>
          <w:szCs w:val="24"/>
          <w:lang w:eastAsia="de-DE"/>
        </w:rPr>
      </w:pPr>
      <w:r w:rsidRPr="00D45898">
        <w:rPr>
          <w:rFonts w:ascii="Times New Roman" w:eastAsia="Times New Roman" w:hAnsi="Times New Roman" w:cs="Times New Roman"/>
          <w:sz w:val="24"/>
          <w:szCs w:val="24"/>
          <w:lang w:eastAsia="de-DE"/>
        </w:rPr>
        <w:t xml:space="preserve">25 </w:t>
      </w:r>
      <w:proofErr w:type="gramStart"/>
      <w:r w:rsidRPr="00D45898">
        <w:rPr>
          <w:rFonts w:ascii="Times New Roman" w:eastAsia="Times New Roman" w:hAnsi="Times New Roman" w:cs="Times New Roman"/>
          <w:sz w:val="24"/>
          <w:szCs w:val="24"/>
          <w:lang w:eastAsia="de-DE"/>
        </w:rPr>
        <w:t>Stiftung</w:t>
      </w:r>
      <w:proofErr w:type="gramEnd"/>
      <w:r w:rsidRPr="00D45898">
        <w:rPr>
          <w:rFonts w:ascii="Times New Roman" w:eastAsia="Times New Roman" w:hAnsi="Times New Roman" w:cs="Times New Roman"/>
          <w:sz w:val="24"/>
          <w:szCs w:val="24"/>
          <w:lang w:eastAsia="de-DE"/>
        </w:rPr>
        <w:t xml:space="preserve"> Standortsicherung </w:t>
      </w:r>
    </w:p>
    <w:p w:rsidR="00947CCE" w:rsidRDefault="00D45898" w:rsidP="00947CCE">
      <w:pPr>
        <w:spacing w:after="0" w:line="240" w:lineRule="auto"/>
        <w:rPr>
          <w:rFonts w:ascii="Times New Roman" w:eastAsia="Times New Roman" w:hAnsi="Times New Roman" w:cs="Times New Roman"/>
          <w:sz w:val="24"/>
          <w:szCs w:val="24"/>
          <w:lang w:eastAsia="de-DE"/>
        </w:rPr>
      </w:pPr>
      <w:r w:rsidRPr="00D45898">
        <w:rPr>
          <w:rFonts w:ascii="Times New Roman" w:eastAsia="Times New Roman" w:hAnsi="Times New Roman" w:cs="Times New Roman"/>
          <w:sz w:val="24"/>
          <w:szCs w:val="24"/>
          <w:lang w:eastAsia="de-DE"/>
        </w:rPr>
        <w:t xml:space="preserve">26 </w:t>
      </w:r>
      <w:proofErr w:type="gramStart"/>
      <w:r w:rsidRPr="00D45898">
        <w:rPr>
          <w:rFonts w:ascii="Times New Roman" w:eastAsia="Times New Roman" w:hAnsi="Times New Roman" w:cs="Times New Roman"/>
          <w:sz w:val="24"/>
          <w:szCs w:val="24"/>
          <w:lang w:eastAsia="de-DE"/>
        </w:rPr>
        <w:t>Strukturkommission</w:t>
      </w:r>
      <w:proofErr w:type="gramEnd"/>
      <w:r w:rsidRPr="00D45898">
        <w:rPr>
          <w:rFonts w:ascii="Times New Roman" w:eastAsia="Times New Roman" w:hAnsi="Times New Roman" w:cs="Times New Roman"/>
          <w:sz w:val="24"/>
          <w:szCs w:val="24"/>
          <w:lang w:eastAsia="de-DE"/>
        </w:rPr>
        <w:t xml:space="preserve"> </w:t>
      </w:r>
    </w:p>
    <w:p w:rsidR="00947CCE" w:rsidRDefault="00D45898" w:rsidP="00947CCE">
      <w:pPr>
        <w:spacing w:after="0" w:line="240" w:lineRule="auto"/>
        <w:rPr>
          <w:rFonts w:ascii="Times New Roman" w:eastAsia="Times New Roman" w:hAnsi="Times New Roman" w:cs="Times New Roman"/>
          <w:sz w:val="24"/>
          <w:szCs w:val="24"/>
          <w:lang w:eastAsia="de-DE"/>
        </w:rPr>
      </w:pPr>
      <w:r w:rsidRPr="00D45898">
        <w:rPr>
          <w:rFonts w:ascii="Times New Roman" w:eastAsia="Times New Roman" w:hAnsi="Times New Roman" w:cs="Times New Roman"/>
          <w:sz w:val="24"/>
          <w:szCs w:val="24"/>
          <w:lang w:eastAsia="de-DE"/>
        </w:rPr>
        <w:t xml:space="preserve">27 Unser Dorf hat Zukunft </w:t>
      </w:r>
    </w:p>
    <w:p w:rsidR="00947CCE" w:rsidRDefault="00D45898" w:rsidP="00947CCE">
      <w:pPr>
        <w:spacing w:after="0" w:line="240" w:lineRule="auto"/>
        <w:rPr>
          <w:rFonts w:ascii="Times New Roman" w:eastAsia="Times New Roman" w:hAnsi="Times New Roman" w:cs="Times New Roman"/>
          <w:sz w:val="24"/>
          <w:szCs w:val="24"/>
          <w:lang w:eastAsia="de-DE"/>
        </w:rPr>
      </w:pPr>
      <w:r w:rsidRPr="00D45898">
        <w:rPr>
          <w:rFonts w:ascii="Times New Roman" w:eastAsia="Times New Roman" w:hAnsi="Times New Roman" w:cs="Times New Roman"/>
          <w:sz w:val="24"/>
          <w:szCs w:val="24"/>
          <w:lang w:eastAsia="de-DE"/>
        </w:rPr>
        <w:t xml:space="preserve">28 Verwaltungsrat Jobcenter </w:t>
      </w:r>
    </w:p>
    <w:p w:rsidR="00D45898" w:rsidRPr="00D45898" w:rsidRDefault="00D45898" w:rsidP="00947CCE">
      <w:pPr>
        <w:spacing w:after="0" w:line="240" w:lineRule="auto"/>
        <w:rPr>
          <w:rFonts w:ascii="Times New Roman" w:eastAsia="Times New Roman" w:hAnsi="Times New Roman" w:cs="Times New Roman"/>
          <w:sz w:val="24"/>
          <w:szCs w:val="24"/>
          <w:lang w:eastAsia="de-DE"/>
        </w:rPr>
      </w:pPr>
      <w:r w:rsidRPr="00D45898">
        <w:rPr>
          <w:rFonts w:ascii="Times New Roman" w:eastAsia="Times New Roman" w:hAnsi="Times New Roman" w:cs="Times New Roman"/>
          <w:sz w:val="24"/>
          <w:szCs w:val="24"/>
          <w:lang w:eastAsia="de-DE"/>
        </w:rPr>
        <w:t xml:space="preserve">29 Wahlprüfungsausschuss </w:t>
      </w:r>
    </w:p>
    <w:p w:rsidR="00D45898" w:rsidRPr="00D45898" w:rsidRDefault="00D45898" w:rsidP="00D45898">
      <w:pPr>
        <w:spacing w:before="100" w:beforeAutospacing="1" w:after="100" w:afterAutospacing="1" w:line="240" w:lineRule="auto"/>
        <w:rPr>
          <w:rFonts w:ascii="Times New Roman" w:eastAsia="Times New Roman" w:hAnsi="Times New Roman" w:cs="Times New Roman"/>
          <w:sz w:val="24"/>
          <w:szCs w:val="24"/>
          <w:lang w:eastAsia="de-DE"/>
        </w:rPr>
      </w:pPr>
    </w:p>
    <w:p w:rsidR="00D45898" w:rsidRPr="00D45898" w:rsidRDefault="00D45898" w:rsidP="00D45898">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D45898">
        <w:rPr>
          <w:rFonts w:ascii="Times New Roman" w:eastAsia="Times New Roman" w:hAnsi="Times New Roman" w:cs="Times New Roman"/>
          <w:b/>
          <w:bCs/>
          <w:kern w:val="36"/>
          <w:sz w:val="48"/>
          <w:szCs w:val="48"/>
          <w:lang w:eastAsia="de-DE"/>
        </w:rPr>
        <w:t xml:space="preserve">Anfrage der Kreistagsfraktion DIE LINKE zum Versicherungsschutz im Ehrenamt (DS-Nr. 097/2017) </w:t>
      </w:r>
    </w:p>
    <w:p w:rsidR="00947CCE" w:rsidRDefault="00D45898" w:rsidP="00D45898">
      <w:pPr>
        <w:spacing w:before="100" w:beforeAutospacing="1" w:after="100" w:afterAutospacing="1" w:line="240" w:lineRule="auto"/>
        <w:rPr>
          <w:rFonts w:ascii="Times New Roman" w:eastAsia="Times New Roman" w:hAnsi="Times New Roman" w:cs="Times New Roman"/>
          <w:sz w:val="24"/>
          <w:szCs w:val="24"/>
          <w:lang w:eastAsia="de-DE"/>
        </w:rPr>
      </w:pPr>
      <w:r w:rsidRPr="00D45898">
        <w:rPr>
          <w:rFonts w:ascii="Times New Roman" w:eastAsia="Times New Roman" w:hAnsi="Times New Roman" w:cs="Times New Roman"/>
          <w:sz w:val="24"/>
          <w:szCs w:val="24"/>
          <w:lang w:eastAsia="de-DE"/>
        </w:rPr>
        <w:lastRenderedPageBreak/>
        <w:t>Nach Prüfung der Sach- und Rechtslage kann</w:t>
      </w:r>
      <w:r w:rsidR="00947CCE">
        <w:rPr>
          <w:rFonts w:ascii="Times New Roman" w:eastAsia="Times New Roman" w:hAnsi="Times New Roman" w:cs="Times New Roman"/>
          <w:sz w:val="24"/>
          <w:szCs w:val="24"/>
          <w:lang w:eastAsia="de-DE"/>
        </w:rPr>
        <w:t xml:space="preserve"> die o. g. Anfrage wie folgt be</w:t>
      </w:r>
      <w:r w:rsidRPr="00D45898">
        <w:rPr>
          <w:rFonts w:ascii="Times New Roman" w:eastAsia="Times New Roman" w:hAnsi="Times New Roman" w:cs="Times New Roman"/>
          <w:sz w:val="24"/>
          <w:szCs w:val="24"/>
          <w:lang w:eastAsia="de-DE"/>
        </w:rPr>
        <w:t xml:space="preserve">antwortet werden: </w:t>
      </w:r>
    </w:p>
    <w:p w:rsidR="00947CCE" w:rsidRDefault="00D45898" w:rsidP="00D45898">
      <w:pPr>
        <w:spacing w:before="100" w:beforeAutospacing="1" w:after="100" w:afterAutospacing="1" w:line="240" w:lineRule="auto"/>
        <w:rPr>
          <w:rFonts w:ascii="Times New Roman" w:eastAsia="Times New Roman" w:hAnsi="Times New Roman" w:cs="Times New Roman"/>
          <w:sz w:val="24"/>
          <w:szCs w:val="24"/>
          <w:lang w:eastAsia="de-DE"/>
        </w:rPr>
      </w:pPr>
      <w:r w:rsidRPr="00D45898">
        <w:rPr>
          <w:rFonts w:ascii="Times New Roman" w:eastAsia="Times New Roman" w:hAnsi="Times New Roman" w:cs="Times New Roman"/>
          <w:sz w:val="24"/>
          <w:szCs w:val="24"/>
          <w:lang w:eastAsia="de-DE"/>
        </w:rPr>
        <w:t>zu Frage 1: Sowohl Kreistagsmitglieder (KTM) als auch sachkundige Bürger (</w:t>
      </w:r>
      <w:proofErr w:type="spellStart"/>
      <w:r w:rsidRPr="00D45898">
        <w:rPr>
          <w:rFonts w:ascii="Times New Roman" w:eastAsia="Times New Roman" w:hAnsi="Times New Roman" w:cs="Times New Roman"/>
          <w:sz w:val="24"/>
          <w:szCs w:val="24"/>
          <w:lang w:eastAsia="de-DE"/>
        </w:rPr>
        <w:t>skB</w:t>
      </w:r>
      <w:proofErr w:type="spellEnd"/>
      <w:r w:rsidRPr="00D45898">
        <w:rPr>
          <w:rFonts w:ascii="Times New Roman" w:eastAsia="Times New Roman" w:hAnsi="Times New Roman" w:cs="Times New Roman"/>
          <w:sz w:val="24"/>
          <w:szCs w:val="24"/>
          <w:lang w:eastAsia="de-DE"/>
        </w:rPr>
        <w:t xml:space="preserve">) genießen im Rahmen ihrer ehrenamtlichen Tätigkeit Versicherungsschutz. Es </w:t>
      </w:r>
      <w:r w:rsidR="00947CCE">
        <w:rPr>
          <w:rFonts w:ascii="Times New Roman" w:eastAsia="Times New Roman" w:hAnsi="Times New Roman" w:cs="Times New Roman"/>
          <w:sz w:val="24"/>
          <w:szCs w:val="24"/>
          <w:lang w:eastAsia="de-DE"/>
        </w:rPr>
        <w:t>macht in</w:t>
      </w:r>
      <w:r w:rsidRPr="00D45898">
        <w:rPr>
          <w:rFonts w:ascii="Times New Roman" w:eastAsia="Times New Roman" w:hAnsi="Times New Roman" w:cs="Times New Roman"/>
          <w:sz w:val="24"/>
          <w:szCs w:val="24"/>
          <w:lang w:eastAsia="de-DE"/>
        </w:rPr>
        <w:t xml:space="preserve">soweit prinzipiell keinen Unterschied, ob jemand als Kreistagsmitglied oder sachkundiger Bürger tätig ist. </w:t>
      </w:r>
    </w:p>
    <w:p w:rsidR="00947CCE" w:rsidRDefault="00D45898" w:rsidP="00D45898">
      <w:pPr>
        <w:spacing w:before="100" w:beforeAutospacing="1" w:after="100" w:afterAutospacing="1" w:line="240" w:lineRule="auto"/>
        <w:rPr>
          <w:rFonts w:ascii="Times New Roman" w:eastAsia="Times New Roman" w:hAnsi="Times New Roman" w:cs="Times New Roman"/>
          <w:sz w:val="24"/>
          <w:szCs w:val="24"/>
          <w:lang w:eastAsia="de-DE"/>
        </w:rPr>
      </w:pPr>
      <w:r w:rsidRPr="00D45898">
        <w:rPr>
          <w:rFonts w:ascii="Times New Roman" w:eastAsia="Times New Roman" w:hAnsi="Times New Roman" w:cs="Times New Roman"/>
          <w:sz w:val="24"/>
          <w:szCs w:val="24"/>
          <w:lang w:eastAsia="de-DE"/>
        </w:rPr>
        <w:t xml:space="preserve">zu Frage 2: Die Teilnahme sowohl von KTM als auch von </w:t>
      </w:r>
      <w:proofErr w:type="spellStart"/>
      <w:r w:rsidRPr="00D45898">
        <w:rPr>
          <w:rFonts w:ascii="Times New Roman" w:eastAsia="Times New Roman" w:hAnsi="Times New Roman" w:cs="Times New Roman"/>
          <w:sz w:val="24"/>
          <w:szCs w:val="24"/>
          <w:lang w:eastAsia="de-DE"/>
        </w:rPr>
        <w:t>skB</w:t>
      </w:r>
      <w:proofErr w:type="spellEnd"/>
      <w:r w:rsidRPr="00D45898">
        <w:rPr>
          <w:rFonts w:ascii="Times New Roman" w:eastAsia="Times New Roman" w:hAnsi="Times New Roman" w:cs="Times New Roman"/>
          <w:sz w:val="24"/>
          <w:szCs w:val="24"/>
          <w:lang w:eastAsia="de-DE"/>
        </w:rPr>
        <w:t xml:space="preserve"> als auch von sachkundigen Einwohnern an Aktivitäten der Gremien des Kreistages ist abgesichert, wenn die Gremien aufgrund eines Kreistagsbeschlusses oder eines entsprechenden Fachausschussbeschlusses gebildet wurden. Grundsätzlich gilt Versicherungsschutz für alle Tätigkeiten zur Ausübung des Mandats, die hiermit in unmittelbarem Zus</w:t>
      </w:r>
      <w:r w:rsidR="00947CCE">
        <w:rPr>
          <w:rFonts w:ascii="Times New Roman" w:eastAsia="Times New Roman" w:hAnsi="Times New Roman" w:cs="Times New Roman"/>
          <w:sz w:val="24"/>
          <w:szCs w:val="24"/>
          <w:lang w:eastAsia="de-DE"/>
        </w:rPr>
        <w:t>ammenhang stehen oder auf Veran</w:t>
      </w:r>
      <w:r w:rsidRPr="00D45898">
        <w:rPr>
          <w:rFonts w:ascii="Times New Roman" w:eastAsia="Times New Roman" w:hAnsi="Times New Roman" w:cs="Times New Roman"/>
          <w:sz w:val="24"/>
          <w:szCs w:val="24"/>
          <w:lang w:eastAsia="de-DE"/>
        </w:rPr>
        <w:t xml:space="preserve">lassung des Kreistages oder des Ausschusses erfolgen. Tätigkeiten, die somit inhaltlich weder in unmittelbaren Zusammenhang zum </w:t>
      </w:r>
      <w:r w:rsidR="00947CCE">
        <w:rPr>
          <w:rFonts w:ascii="Times New Roman" w:eastAsia="Times New Roman" w:hAnsi="Times New Roman" w:cs="Times New Roman"/>
          <w:sz w:val="24"/>
          <w:szCs w:val="24"/>
          <w:lang w:eastAsia="de-DE"/>
        </w:rPr>
        <w:t>Mandat stehen noch auf</w:t>
      </w:r>
      <w:r w:rsidRPr="00D45898">
        <w:rPr>
          <w:rFonts w:ascii="Times New Roman" w:eastAsia="Times New Roman" w:hAnsi="Times New Roman" w:cs="Times New Roman"/>
          <w:sz w:val="24"/>
          <w:szCs w:val="24"/>
          <w:lang w:eastAsia="de-DE"/>
        </w:rPr>
        <w:t xml:space="preserve"> Veranlassung des </w:t>
      </w:r>
      <w:r w:rsidR="00947CCE">
        <w:rPr>
          <w:rFonts w:ascii="Times New Roman" w:eastAsia="Times New Roman" w:hAnsi="Times New Roman" w:cs="Times New Roman"/>
          <w:sz w:val="24"/>
          <w:szCs w:val="24"/>
          <w:lang w:eastAsia="de-DE"/>
        </w:rPr>
        <w:t>Gremiums erfolgen - hierzu gehö</w:t>
      </w:r>
      <w:r w:rsidRPr="00D45898">
        <w:rPr>
          <w:rFonts w:ascii="Times New Roman" w:eastAsia="Times New Roman" w:hAnsi="Times New Roman" w:cs="Times New Roman"/>
          <w:sz w:val="24"/>
          <w:szCs w:val="24"/>
          <w:lang w:eastAsia="de-DE"/>
        </w:rPr>
        <w:t xml:space="preserve">ren beispielsweise freiwillige private Teilnahmen an (Rechts-) Fortbildungen, die </w:t>
      </w:r>
      <w:proofErr w:type="spellStart"/>
      <w:r w:rsidRPr="00D45898">
        <w:rPr>
          <w:rFonts w:ascii="Times New Roman" w:eastAsia="Times New Roman" w:hAnsi="Times New Roman" w:cs="Times New Roman"/>
          <w:sz w:val="24"/>
          <w:szCs w:val="24"/>
          <w:lang w:eastAsia="de-DE"/>
        </w:rPr>
        <w:t>grds</w:t>
      </w:r>
      <w:proofErr w:type="spellEnd"/>
      <w:r w:rsidRPr="00D45898">
        <w:rPr>
          <w:rFonts w:ascii="Times New Roman" w:eastAsia="Times New Roman" w:hAnsi="Times New Roman" w:cs="Times New Roman"/>
          <w:sz w:val="24"/>
          <w:szCs w:val="24"/>
          <w:lang w:eastAsia="de-DE"/>
        </w:rPr>
        <w:t>. der Mandatsausübung förderlich sein können - fallen nicht unter den Versicherungsschutz. Auch Tätigkeiten auf Veranlassung einer Fraktion, die kein Gremium im vorgenannten Sinne ist,</w:t>
      </w:r>
      <w:r w:rsidR="00947CCE">
        <w:rPr>
          <w:rFonts w:ascii="Times New Roman" w:eastAsia="Times New Roman" w:hAnsi="Times New Roman" w:cs="Times New Roman"/>
          <w:sz w:val="24"/>
          <w:szCs w:val="24"/>
          <w:lang w:eastAsia="de-DE"/>
        </w:rPr>
        <w:t xml:space="preserve"> unterliegen nicht dem Versiche</w:t>
      </w:r>
      <w:r w:rsidRPr="00D45898">
        <w:rPr>
          <w:rFonts w:ascii="Times New Roman" w:eastAsia="Times New Roman" w:hAnsi="Times New Roman" w:cs="Times New Roman"/>
          <w:sz w:val="24"/>
          <w:szCs w:val="24"/>
          <w:lang w:eastAsia="de-DE"/>
        </w:rPr>
        <w:t>rungsschutz. Diese Fälle sind im Schadensfall n</w:t>
      </w:r>
      <w:r w:rsidR="00947CCE">
        <w:rPr>
          <w:rFonts w:ascii="Times New Roman" w:eastAsia="Times New Roman" w:hAnsi="Times New Roman" w:cs="Times New Roman"/>
          <w:sz w:val="24"/>
          <w:szCs w:val="24"/>
          <w:lang w:eastAsia="de-DE"/>
        </w:rPr>
        <w:t>ur durch eine private Unfallver</w:t>
      </w:r>
      <w:r w:rsidRPr="00D45898">
        <w:rPr>
          <w:rFonts w:ascii="Times New Roman" w:eastAsia="Times New Roman" w:hAnsi="Times New Roman" w:cs="Times New Roman"/>
          <w:sz w:val="24"/>
          <w:szCs w:val="24"/>
          <w:lang w:eastAsia="de-DE"/>
        </w:rPr>
        <w:t xml:space="preserve">sicherung abgesichert. </w:t>
      </w:r>
    </w:p>
    <w:p w:rsidR="00947CCE" w:rsidRDefault="00D45898" w:rsidP="00D45898">
      <w:pPr>
        <w:spacing w:before="100" w:beforeAutospacing="1" w:after="100" w:afterAutospacing="1" w:line="240" w:lineRule="auto"/>
        <w:rPr>
          <w:rFonts w:ascii="Times New Roman" w:eastAsia="Times New Roman" w:hAnsi="Times New Roman" w:cs="Times New Roman"/>
          <w:sz w:val="24"/>
          <w:szCs w:val="24"/>
          <w:lang w:eastAsia="de-DE"/>
        </w:rPr>
      </w:pPr>
      <w:r w:rsidRPr="00D45898">
        <w:rPr>
          <w:rFonts w:ascii="Times New Roman" w:eastAsia="Times New Roman" w:hAnsi="Times New Roman" w:cs="Times New Roman"/>
          <w:sz w:val="24"/>
          <w:szCs w:val="24"/>
          <w:lang w:eastAsia="de-DE"/>
        </w:rPr>
        <w:t>zu Frage 2.1: Grundsätzlich abgeschlossene Versicherung</w:t>
      </w:r>
      <w:r w:rsidR="00947CCE">
        <w:rPr>
          <w:rFonts w:ascii="Times New Roman" w:eastAsia="Times New Roman" w:hAnsi="Times New Roman" w:cs="Times New Roman"/>
          <w:sz w:val="24"/>
          <w:szCs w:val="24"/>
          <w:lang w:eastAsia="de-DE"/>
        </w:rPr>
        <w:t>en sind die Gemeindeunfall</w:t>
      </w:r>
      <w:r w:rsidR="00947CCE">
        <w:rPr>
          <w:rFonts w:ascii="Times New Roman" w:eastAsia="Times New Roman" w:hAnsi="Times New Roman" w:cs="Times New Roman"/>
          <w:sz w:val="24"/>
          <w:szCs w:val="24"/>
          <w:lang w:eastAsia="de-DE"/>
        </w:rPr>
        <w:softHyphen/>
        <w:t>versi</w:t>
      </w:r>
      <w:r w:rsidRPr="00D45898">
        <w:rPr>
          <w:rFonts w:ascii="Times New Roman" w:eastAsia="Times New Roman" w:hAnsi="Times New Roman" w:cs="Times New Roman"/>
          <w:sz w:val="24"/>
          <w:szCs w:val="24"/>
          <w:lang w:eastAsia="de-DE"/>
        </w:rPr>
        <w:t>cherung (GUV) als Unfallversicherer und der Kommunale Schadenausgleich (KSA) als Haftpflichtversicherung. Inwieweit Versicherungsschutz besteht, hän</w:t>
      </w:r>
      <w:r w:rsidR="00947CCE">
        <w:rPr>
          <w:rFonts w:ascii="Times New Roman" w:eastAsia="Times New Roman" w:hAnsi="Times New Roman" w:cs="Times New Roman"/>
          <w:sz w:val="24"/>
          <w:szCs w:val="24"/>
          <w:lang w:eastAsia="de-DE"/>
        </w:rPr>
        <w:t>gt vom tatsächlichen Geschehens</w:t>
      </w:r>
      <w:r w:rsidRPr="00D45898">
        <w:rPr>
          <w:rFonts w:ascii="Times New Roman" w:eastAsia="Times New Roman" w:hAnsi="Times New Roman" w:cs="Times New Roman"/>
          <w:sz w:val="24"/>
          <w:szCs w:val="24"/>
          <w:lang w:eastAsia="de-DE"/>
        </w:rPr>
        <w:t xml:space="preserve">ablauf ab und bedarf in der konkreten Situation stets der Einzelfallprüfung. </w:t>
      </w:r>
    </w:p>
    <w:p w:rsidR="00947CCE" w:rsidRDefault="00D45898" w:rsidP="00D45898">
      <w:pPr>
        <w:spacing w:before="100" w:beforeAutospacing="1" w:after="100" w:afterAutospacing="1" w:line="240" w:lineRule="auto"/>
        <w:rPr>
          <w:rFonts w:ascii="Times New Roman" w:eastAsia="Times New Roman" w:hAnsi="Times New Roman" w:cs="Times New Roman"/>
          <w:sz w:val="24"/>
          <w:szCs w:val="24"/>
          <w:lang w:eastAsia="de-DE"/>
        </w:rPr>
      </w:pPr>
      <w:r w:rsidRPr="00D45898">
        <w:rPr>
          <w:rFonts w:ascii="Times New Roman" w:eastAsia="Times New Roman" w:hAnsi="Times New Roman" w:cs="Times New Roman"/>
          <w:sz w:val="24"/>
          <w:szCs w:val="24"/>
          <w:lang w:eastAsia="de-DE"/>
        </w:rPr>
        <w:t xml:space="preserve">zu Frage 2.2: Auskünfte dieser Art sind hier individuell seitens der betroffenen Person durch die entsprechende Beratung der Versicherungsbranche einzuholen. Insofern kann die Frage von hier nicht beantwortet werden. </w:t>
      </w:r>
    </w:p>
    <w:p w:rsidR="00947CCE" w:rsidRDefault="00D45898" w:rsidP="00D45898">
      <w:pPr>
        <w:spacing w:before="100" w:beforeAutospacing="1" w:after="100" w:afterAutospacing="1" w:line="240" w:lineRule="auto"/>
        <w:rPr>
          <w:rFonts w:ascii="Times New Roman" w:eastAsia="Times New Roman" w:hAnsi="Times New Roman" w:cs="Times New Roman"/>
          <w:sz w:val="24"/>
          <w:szCs w:val="24"/>
          <w:lang w:eastAsia="de-DE"/>
        </w:rPr>
      </w:pPr>
      <w:r w:rsidRPr="00D45898">
        <w:rPr>
          <w:rFonts w:ascii="Times New Roman" w:eastAsia="Times New Roman" w:hAnsi="Times New Roman" w:cs="Times New Roman"/>
          <w:sz w:val="24"/>
          <w:szCs w:val="24"/>
          <w:lang w:eastAsia="de-DE"/>
        </w:rPr>
        <w:t xml:space="preserve">Detmold, den 11.07.2017 </w:t>
      </w:r>
    </w:p>
    <w:p w:rsidR="00D45898" w:rsidRPr="00D45898" w:rsidRDefault="00D45898" w:rsidP="00D45898">
      <w:pPr>
        <w:spacing w:before="100" w:beforeAutospacing="1" w:after="100" w:afterAutospacing="1" w:line="240" w:lineRule="auto"/>
        <w:rPr>
          <w:rFonts w:ascii="Times New Roman" w:eastAsia="Times New Roman" w:hAnsi="Times New Roman" w:cs="Times New Roman"/>
          <w:sz w:val="24"/>
          <w:szCs w:val="24"/>
          <w:lang w:eastAsia="de-DE"/>
        </w:rPr>
      </w:pPr>
      <w:r w:rsidRPr="00D45898">
        <w:rPr>
          <w:rFonts w:ascii="Times New Roman" w:eastAsia="Times New Roman" w:hAnsi="Times New Roman" w:cs="Times New Roman"/>
          <w:sz w:val="24"/>
          <w:szCs w:val="24"/>
          <w:lang w:eastAsia="de-DE"/>
        </w:rPr>
        <w:t xml:space="preserve">gez. Dr. Axel Lehmann </w:t>
      </w:r>
    </w:p>
    <w:p w:rsidR="008361F8" w:rsidRDefault="008361F8"/>
    <w:sectPr w:rsidR="008361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898"/>
    <w:rsid w:val="00346BE3"/>
    <w:rsid w:val="006A680F"/>
    <w:rsid w:val="008361F8"/>
    <w:rsid w:val="008F7E69"/>
    <w:rsid w:val="00947CCE"/>
    <w:rsid w:val="00D44E0B"/>
    <w:rsid w:val="00D45898"/>
    <w:rsid w:val="00EB0D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91969-BDF6-4074-A5AA-C649FE58B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454662">
      <w:bodyDiv w:val="1"/>
      <w:marLeft w:val="0"/>
      <w:marRight w:val="0"/>
      <w:marTop w:val="0"/>
      <w:marBottom w:val="0"/>
      <w:divBdr>
        <w:top w:val="none" w:sz="0" w:space="0" w:color="auto"/>
        <w:left w:val="none" w:sz="0" w:space="0" w:color="auto"/>
        <w:bottom w:val="none" w:sz="0" w:space="0" w:color="auto"/>
        <w:right w:val="none" w:sz="0" w:space="0" w:color="auto"/>
      </w:divBdr>
      <w:divsChild>
        <w:div w:id="1844281124">
          <w:marLeft w:val="0"/>
          <w:marRight w:val="0"/>
          <w:marTop w:val="0"/>
          <w:marBottom w:val="0"/>
          <w:divBdr>
            <w:top w:val="none" w:sz="0" w:space="0" w:color="auto"/>
            <w:left w:val="none" w:sz="0" w:space="0" w:color="auto"/>
            <w:bottom w:val="none" w:sz="0" w:space="0" w:color="auto"/>
            <w:right w:val="none" w:sz="0" w:space="0" w:color="auto"/>
          </w:divBdr>
          <w:divsChild>
            <w:div w:id="1632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5653</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dc:creator>
  <cp:keywords/>
  <dc:description/>
  <cp:lastModifiedBy>Felicitas Weck</cp:lastModifiedBy>
  <cp:revision>2</cp:revision>
  <dcterms:created xsi:type="dcterms:W3CDTF">2018-08-03T11:51:00Z</dcterms:created>
  <dcterms:modified xsi:type="dcterms:W3CDTF">2018-08-03T11:51:00Z</dcterms:modified>
</cp:coreProperties>
</file>